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B6" w:rsidRPr="00CC2702" w:rsidRDefault="00CA01C9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27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</w:t>
      </w:r>
      <w:r w:rsidRPr="00CC27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С. А. Есенин. «Троицыно утро, утренний канон…»</w:t>
      </w:r>
    </w:p>
    <w:p w:rsidR="00CA01C9" w:rsidRPr="00AC21EC" w:rsidRDefault="00CA01C9" w:rsidP="00CA01C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C21E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продолжить работу с поэтическим текстом, формировать навык анализа поэтического произведения, учить чувствовать внутренний мир поэта, находить и определять изобразительно-выразительные средства; развивать навык выразительного чтения; воспитывать внимательное и чуткое отношение к звучащему слову.</w:t>
      </w:r>
      <w:proofErr w:type="gramEnd"/>
    </w:p>
    <w:p w:rsidR="00CA01C9" w:rsidRDefault="00CA01C9" w:rsidP="00CA01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A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Pr="00CA01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урока.</w:t>
      </w:r>
    </w:p>
    <w:p w:rsidR="00CC2702" w:rsidRPr="00AC21EC" w:rsidRDefault="00CC2702" w:rsidP="00AC21E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AC21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AC21EC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AC21EC">
        <w:rPr>
          <w:rFonts w:ascii="Times New Roman" w:hAnsi="Times New Roman" w:cs="Times New Roman"/>
          <w:b/>
          <w:bCs/>
          <w:color w:val="181818"/>
          <w:sz w:val="24"/>
          <w:szCs w:val="24"/>
        </w:rPr>
        <w:t>Краткая справка о творчестве Сергея Александровича Есенина. </w:t>
      </w:r>
    </w:p>
    <w:p w:rsidR="00CC2702" w:rsidRPr="00CC2702" w:rsidRDefault="00CC2702" w:rsidP="00AC21EC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Сергей Александрович Есенин (1895— 1925) родился в селе Константинове Рязан</w:t>
      </w: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ской губернии в крестьянской семье. </w:t>
      </w:r>
      <w:proofErr w:type="gramStart"/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ма</w:t>
      </w: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лых лет</w:t>
      </w:r>
      <w:proofErr w:type="gramEnd"/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воспитывался у родителей мате</w:t>
      </w: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ри. Дед Фёдор Андреевич Титов был религиозным человеком, пересказывал внуку Священное Писание, жития святых, духовные стихи, знал наизусть множество народных песен.</w:t>
      </w:r>
    </w:p>
    <w:p w:rsidR="00CC2702" w:rsidRPr="00AC21EC" w:rsidRDefault="00CC2702" w:rsidP="00AC21EC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1909 году С. Есенин поступил в Спас-</w:t>
      </w:r>
      <w:proofErr w:type="spellStart"/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Клепиков</w:t>
      </w: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скую</w:t>
      </w:r>
      <w:proofErr w:type="spellEnd"/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цер</w:t>
      </w: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ковно-учительскую школу, он </w:t>
      </w: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изучал Закон Божий, бывал на бо</w:t>
      </w: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гослужениях и хорошо знал тексты молит</w:t>
      </w: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сознании поэта православная культура является воплощением единства с наро</w:t>
      </w:r>
      <w:r w:rsidRPr="00CC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дом, с народными традициями.</w:t>
      </w:r>
    </w:p>
    <w:p w:rsidR="00CC2702" w:rsidRPr="00AC21EC" w:rsidRDefault="00CC2702" w:rsidP="00AC21E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21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CA01C9" w:rsidRPr="00AC21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CA01C9" w:rsidRPr="00AC2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«</w:t>
      </w:r>
      <w:r w:rsidRPr="00AC21E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Троицыно утро, утренний канон…</w:t>
      </w:r>
      <w:r w:rsidR="00CA01C9" w:rsidRPr="00AC2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C2702" w:rsidRPr="00CA01C9" w:rsidRDefault="00CA01C9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C2702" w:rsidRPr="00AC2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="00CC2702" w:rsidRPr="00AC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обратимся непосредственно к стихотворению поэта</w:t>
      </w:r>
    </w:p>
    <w:p w:rsidR="00CA01C9" w:rsidRPr="00AC21EC" w:rsidRDefault="00CA01C9" w:rsidP="00AC21E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Троицыно утро, утренний канон,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роще по березкам белый перезвон.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Тянется деревня с праздничного сна,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благовесте ветра хмельная весна.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резных окошках ленты и кусты.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пойду к обедне плакать на цветы.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Пойте в чаще, </w:t>
      </w:r>
      <w:proofErr w:type="gramStart"/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птахи</w:t>
      </w:r>
      <w:proofErr w:type="gramEnd"/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я вам подпою,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Похороним вместе молодость мою.</w:t>
      </w:r>
    </w:p>
    <w:p w:rsidR="00CC2702" w:rsidRPr="00CC2702" w:rsidRDefault="00CC2702" w:rsidP="00AC21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C2702" w:rsidRPr="00CC2702" w:rsidRDefault="00CC2702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Троицыно утро, утренний канон.</w:t>
      </w:r>
    </w:p>
    <w:p w:rsidR="00CC2702" w:rsidRPr="00CC2702" w:rsidRDefault="00CC2702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2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роще по березкам белый перезвон.</w:t>
      </w:r>
    </w:p>
    <w:p w:rsidR="00CC2702" w:rsidRPr="00CA01C9" w:rsidRDefault="00CC2702" w:rsidP="00AC21EC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A01C9" w:rsidRPr="00CA01C9" w:rsidRDefault="00CA01C9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Анализ стихотворения.</w:t>
      </w:r>
    </w:p>
    <w:p w:rsidR="00CC2702" w:rsidRPr="00AC21EC" w:rsidRDefault="00CC2702" w:rsidP="00AC21EC">
      <w:pPr>
        <w:pStyle w:val="50"/>
        <w:spacing w:before="0" w:beforeAutospacing="0" w:after="0" w:afterAutospacing="0" w:line="360" w:lineRule="auto"/>
        <w:ind w:left="720"/>
        <w:rPr>
          <w:color w:val="181818"/>
        </w:rPr>
      </w:pPr>
      <w:r w:rsidRPr="00AC21EC">
        <w:rPr>
          <w:color w:val="181818"/>
        </w:rPr>
        <w:t xml:space="preserve">1)      Каков основной смысл стихотворения С. А. Есенина? Какими чувствами оно наполнено? Аргументируйте </w:t>
      </w:r>
      <w:proofErr w:type="gramStart"/>
      <w:r w:rsidRPr="00AC21EC">
        <w:rPr>
          <w:color w:val="181818"/>
        </w:rPr>
        <w:t>свои</w:t>
      </w:r>
      <w:proofErr w:type="gramEnd"/>
      <w:r w:rsidRPr="00AC21EC">
        <w:rPr>
          <w:color w:val="181818"/>
        </w:rPr>
        <w:t xml:space="preserve"> ответ.</w:t>
      </w:r>
    </w:p>
    <w:p w:rsidR="00CC2702" w:rsidRPr="00AC21EC" w:rsidRDefault="00CC2702" w:rsidP="00AC21EC">
      <w:pPr>
        <w:pStyle w:val="50"/>
        <w:spacing w:before="0" w:beforeAutospacing="0" w:after="0" w:afterAutospacing="0" w:line="360" w:lineRule="auto"/>
        <w:ind w:left="720"/>
        <w:rPr>
          <w:color w:val="181818"/>
        </w:rPr>
      </w:pPr>
      <w:r w:rsidRPr="00AC21EC">
        <w:rPr>
          <w:color w:val="181818"/>
        </w:rPr>
        <w:t xml:space="preserve">2)      Найдите в стихотворении ключевые слова. Объясните </w:t>
      </w:r>
      <w:proofErr w:type="gramStart"/>
      <w:r w:rsidRPr="00AC21EC">
        <w:rPr>
          <w:color w:val="181818"/>
        </w:rPr>
        <w:t>свои</w:t>
      </w:r>
      <w:proofErr w:type="gramEnd"/>
      <w:r w:rsidRPr="00AC21EC">
        <w:rPr>
          <w:color w:val="181818"/>
        </w:rPr>
        <w:t xml:space="preserve"> выбор.</w:t>
      </w:r>
    </w:p>
    <w:p w:rsidR="00CC2702" w:rsidRPr="00AC21EC" w:rsidRDefault="00CC2702" w:rsidP="00AC21EC">
      <w:pPr>
        <w:pStyle w:val="30"/>
        <w:spacing w:before="0" w:beforeAutospacing="0" w:after="0" w:afterAutospacing="0" w:line="360" w:lineRule="auto"/>
        <w:ind w:left="720"/>
        <w:rPr>
          <w:color w:val="181818"/>
        </w:rPr>
      </w:pPr>
      <w:r w:rsidRPr="00AC21EC">
        <w:rPr>
          <w:color w:val="181818"/>
        </w:rPr>
        <w:t>3</w:t>
      </w:r>
      <w:r w:rsidRPr="00AC21EC">
        <w:rPr>
          <w:color w:val="181818"/>
        </w:rPr>
        <w:t>)      Объясните значение выражений «на резных окошках ленты и кусты</w:t>
      </w:r>
      <w:r w:rsidRPr="00AC21EC">
        <w:rPr>
          <w:rStyle w:val="3bookmanoldstyle95pt0pt"/>
          <w:color w:val="181818"/>
        </w:rPr>
        <w:t>», «по </w:t>
      </w:r>
      <w:r w:rsidRPr="00AC21EC">
        <w:rPr>
          <w:rStyle w:val="3135pt"/>
          <w:color w:val="181818"/>
        </w:rPr>
        <w:t>берёзкам белый перезвон», «в благовесте ветра хмельная весна».</w:t>
      </w:r>
    </w:p>
    <w:p w:rsidR="00CA01C9" w:rsidRPr="00CA01C9" w:rsidRDefault="00CA01C9" w:rsidP="00AC21EC">
      <w:pP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1C9" w:rsidRPr="00CA01C9" w:rsidRDefault="00CA01C9" w:rsidP="00AC21E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1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CA01C9">
        <w:rPr>
          <w:rFonts w:ascii="Times New Roman" w:hAnsi="Times New Roman" w:cs="Times New Roman"/>
          <w:b/>
          <w:sz w:val="24"/>
          <w:szCs w:val="24"/>
          <w:u w:val="single"/>
        </w:rPr>
        <w:t>Теория литературы</w:t>
      </w:r>
    </w:p>
    <w:p w:rsidR="00CC2702" w:rsidRPr="00CC2702" w:rsidRDefault="00CC2702" w:rsidP="00AC21EC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BFBFB"/>
        </w:rPr>
        <w:t>Метафора</w:t>
      </w:r>
      <w:r w:rsidRPr="00CC270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BFBFB"/>
        </w:rPr>
        <w:t> - </w:t>
      </w: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BFBFB"/>
        </w:rPr>
        <w:t>это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слово или выражение, употребляемое в переносном значении. В основе </w:t>
      </w: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метафоры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лежит сравнение предмета или явления с другим предметом и явлением на основании их общего признака. Слово, которое подменяет </w:t>
      </w: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метафора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 при </w:t>
      </w: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этом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не называется напрямую. Примеры </w:t>
      </w: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метафор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: </w:t>
      </w:r>
      <w:r w:rsidRPr="00CC270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B"/>
        </w:rPr>
        <w:t>Ледяной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взгляд.</w:t>
      </w:r>
      <w:r w:rsidRPr="00CC270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B"/>
        </w:rPr>
        <w:t xml:space="preserve"> Золотые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руки. </w:t>
      </w:r>
      <w:r w:rsidRPr="00CC270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B"/>
        </w:rPr>
        <w:t>Червь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сомнения. </w:t>
      </w:r>
      <w:r w:rsidRPr="00CC270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B"/>
        </w:rPr>
        <w:t>Осень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жизни. </w:t>
      </w:r>
    </w:p>
    <w:p w:rsidR="00CC2702" w:rsidRPr="00CC2702" w:rsidRDefault="00CC2702" w:rsidP="00AC21EC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Олицетворение</w:t>
      </w:r>
      <w:r w:rsidRPr="00CC270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троп, приписывание свойств и признаков одушевлённых предметов </w:t>
      </w:r>
      <w:proofErr w:type="gramStart"/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неодушевлённым</w:t>
      </w:r>
      <w:proofErr w:type="gramEnd"/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Например</w:t>
      </w:r>
      <w:proofErr w:type="gramStart"/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:</w:t>
      </w:r>
      <w:proofErr w:type="gramEnd"/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О чём ты воешь, ветер ночной, о чём так сетуешь безумно? (Тютчев) – здесь явлению природы, ветру, поэт приписывает человеческие качества – возможность думать, переживать. Сурово метелица выла.</w:t>
      </w:r>
    </w:p>
    <w:p w:rsidR="00CC2702" w:rsidRPr="00CC2702" w:rsidRDefault="00CC2702" w:rsidP="00AC2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Аллитерация</w:t>
      </w:r>
      <w:r w:rsidRPr="00CC270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 </w:t>
      </w: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это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особый стилистический прием, основанный на повторении согласных звуков. </w:t>
      </w:r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Примеры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Шурша вновь на шоссе Петровича машина</w:t>
      </w:r>
      <w:proofErr w:type="gramStart"/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gramStart"/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</w:t>
      </w:r>
      <w:proofErr w:type="gramEnd"/>
      <w:r w:rsidRPr="00CC270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ллитерация</w:t>
      </w:r>
      <w:r w:rsidRPr="00CC27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[ш]).</w:t>
      </w:r>
    </w:p>
    <w:p w:rsidR="00CA01C9" w:rsidRPr="00CA01C9" w:rsidRDefault="00CA01C9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Звукопись </w:t>
      </w:r>
      <w:r w:rsidRPr="00AC21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стихосложении - это </w:t>
      </w:r>
      <w:hyperlink r:id="rId5" w:history="1">
        <w:r w:rsidRPr="00AC21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система</w:t>
        </w:r>
      </w:hyperlink>
      <w:r w:rsidRPr="00AC21E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звуковых повторов, в особенности подобранных с расчетом на </w:t>
      </w:r>
      <w:hyperlink r:id="rId6" w:history="1">
        <w:r w:rsidRPr="00AC21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звукоподражание</w:t>
        </w:r>
      </w:hyperlink>
      <w:r w:rsidRPr="00AC21EC">
        <w:rPr>
          <w:rFonts w:ascii="Times New Roman" w:eastAsia="Times New Roman" w:hAnsi="Times New Roman" w:cs="Times New Roman"/>
          <w:sz w:val="24"/>
          <w:szCs w:val="24"/>
          <w:lang w:eastAsia="ru-RU"/>
        </w:rPr>
        <w:t> шороху, свисту и т.п.</w:t>
      </w:r>
    </w:p>
    <w:p w:rsidR="00CA01C9" w:rsidRPr="00CA01C9" w:rsidRDefault="00CA01C9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Ассонанс</w:t>
      </w:r>
      <w:r w:rsidRPr="00AC21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повтор гласных звуков.</w:t>
      </w:r>
    </w:p>
    <w:p w:rsidR="00CA01C9" w:rsidRPr="00CA01C9" w:rsidRDefault="00CA01C9" w:rsidP="00AC21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01C9">
        <w:rPr>
          <w:rFonts w:ascii="Times New Roman" w:hAnsi="Times New Roman" w:cs="Times New Roman"/>
          <w:b/>
          <w:sz w:val="24"/>
          <w:szCs w:val="24"/>
        </w:rPr>
        <w:t>Выписать из стихотворения</w:t>
      </w:r>
      <w:proofErr w:type="gramStart"/>
      <w:r w:rsidRPr="00CA0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EC" w:rsidRPr="00AC21E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A01C9" w:rsidRPr="00CA01C9" w:rsidRDefault="00CA01C9" w:rsidP="00AC21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01C9">
        <w:rPr>
          <w:rFonts w:ascii="Times New Roman" w:hAnsi="Times New Roman" w:cs="Times New Roman"/>
          <w:b/>
          <w:sz w:val="24"/>
          <w:szCs w:val="24"/>
        </w:rPr>
        <w:t>Эпитеты-</w:t>
      </w:r>
    </w:p>
    <w:p w:rsidR="00CA01C9" w:rsidRPr="00CA01C9" w:rsidRDefault="00CA01C9" w:rsidP="00AC21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01C9">
        <w:rPr>
          <w:rFonts w:ascii="Times New Roman" w:hAnsi="Times New Roman" w:cs="Times New Roman"/>
          <w:b/>
          <w:sz w:val="24"/>
          <w:szCs w:val="24"/>
        </w:rPr>
        <w:t>Метафоры-</w:t>
      </w:r>
    </w:p>
    <w:p w:rsidR="00CA01C9" w:rsidRPr="00CA01C9" w:rsidRDefault="00CA01C9" w:rsidP="00AC2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1C9">
        <w:rPr>
          <w:rFonts w:ascii="Times New Roman" w:hAnsi="Times New Roman" w:cs="Times New Roman"/>
          <w:b/>
          <w:sz w:val="24"/>
          <w:szCs w:val="24"/>
        </w:rPr>
        <w:t>Антитеза-</w:t>
      </w:r>
    </w:p>
    <w:p w:rsidR="00CA01C9" w:rsidRPr="00AC21EC" w:rsidRDefault="00AC21EC" w:rsidP="00AC21E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Аллитерация -</w:t>
      </w:r>
    </w:p>
    <w:p w:rsidR="00AC21EC" w:rsidRPr="00CA01C9" w:rsidRDefault="00AC21EC" w:rsidP="00AC21E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Ассонанс- </w:t>
      </w:r>
    </w:p>
    <w:p w:rsidR="00CA01C9" w:rsidRPr="00CA01C9" w:rsidRDefault="00CA01C9" w:rsidP="00AC2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Д/Задание</w:t>
      </w:r>
      <w:proofErr w:type="gramStart"/>
      <w:r w:rsidRPr="00CA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1EC"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AC21EC"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ыучить стихотворение  Н. И. </w:t>
      </w:r>
      <w:proofErr w:type="spellStart"/>
      <w:r w:rsidR="00AC21EC"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Рыленкова</w:t>
      </w:r>
      <w:proofErr w:type="spellEnd"/>
      <w:r w:rsidR="00AC21EC"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</w:t>
      </w:r>
      <w:proofErr w:type="gramStart"/>
      <w:r w:rsidR="00AC21EC"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</w:t>
      </w:r>
      <w:proofErr w:type="gramEnd"/>
      <w:r w:rsidR="00AC21EC" w:rsidRPr="00AC2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ль высказать без слов…». 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Возможно</w:t>
      </w:r>
      <w:proofErr w:type="gramEnd"/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ль высказать без слов,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мир прекрасен за оградой?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кисть берёт Андрей Рублёв,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Разводит краски под лампадой.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Он ангельский напишет лик,</w:t>
      </w:r>
      <w:bookmarkStart w:id="0" w:name="_GoBack"/>
      <w:bookmarkEnd w:id="0"/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Запечатлеет в нём навеки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Всё, что узрел, душой </w:t>
      </w:r>
      <w:proofErr w:type="gramStart"/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велик</w:t>
      </w:r>
      <w:proofErr w:type="gramEnd"/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Возвышенного</w:t>
      </w:r>
      <w:proofErr w:type="gramEnd"/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человеке.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Свершить обет пришла пора,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Любовь превыше хитрых правил...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Чему учили мастера,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в этом сам народ наставил.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Он твёрдо верит: человек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Явился в мир не для печали.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пьёт из тех чистейших рек,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в сердце с детских лет журчали.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Суров монашеский приют,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тишина душе желанна,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краски дивные поют</w:t>
      </w:r>
    </w:p>
    <w:p w:rsidR="00AC21EC" w:rsidRPr="00AC21EC" w:rsidRDefault="00AC21EC" w:rsidP="00AC21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C21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Всему живущему: «Осанна!»</w:t>
      </w:r>
    </w:p>
    <w:p w:rsidR="00CA01C9" w:rsidRPr="00AC21EC" w:rsidRDefault="00CA01C9" w:rsidP="00AC2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A01C9" w:rsidRPr="00AC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C9"/>
    <w:rsid w:val="00112ABC"/>
    <w:rsid w:val="0083223F"/>
    <w:rsid w:val="00AC21EC"/>
    <w:rsid w:val="00C211B6"/>
    <w:rsid w:val="00CA01C9"/>
    <w:rsid w:val="00C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50"/>
    <w:basedOn w:val="a"/>
    <w:rsid w:val="00CC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CC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bookmanoldstyle95pt0pt">
    <w:name w:val="3bookmanoldstyle95pt0pt"/>
    <w:basedOn w:val="a0"/>
    <w:rsid w:val="00CC2702"/>
  </w:style>
  <w:style w:type="character" w:customStyle="1" w:styleId="3135pt">
    <w:name w:val="3135pt"/>
    <w:basedOn w:val="a0"/>
    <w:rsid w:val="00CC2702"/>
  </w:style>
  <w:style w:type="paragraph" w:styleId="a3">
    <w:name w:val="List Paragraph"/>
    <w:basedOn w:val="a"/>
    <w:uiPriority w:val="34"/>
    <w:qFormat/>
    <w:rsid w:val="00CC2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50"/>
    <w:basedOn w:val="a"/>
    <w:rsid w:val="00CC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CC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bookmanoldstyle95pt0pt">
    <w:name w:val="3bookmanoldstyle95pt0pt"/>
    <w:basedOn w:val="a0"/>
    <w:rsid w:val="00CC2702"/>
  </w:style>
  <w:style w:type="character" w:customStyle="1" w:styleId="3135pt">
    <w:name w:val="3135pt"/>
    <w:basedOn w:val="a0"/>
    <w:rsid w:val="00CC2702"/>
  </w:style>
  <w:style w:type="paragraph" w:styleId="a3">
    <w:name w:val="List Paragraph"/>
    <w:basedOn w:val="a"/>
    <w:uiPriority w:val="34"/>
    <w:qFormat/>
    <w:rsid w:val="00CC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tolkslovar.ru/z5370.html&amp;sa=D&amp;ust=1515525479342000&amp;usg=AFQjCNEB1_m5Ado_bxaT9wnKm9xMUs7ALQ" TargetMode="External"/><Relationship Id="rId5" Type="http://schemas.openxmlformats.org/officeDocument/2006/relationships/hyperlink" Target="https://www.google.com/url?q=http://tolkslovar.ru/s5768.html&amp;sa=D&amp;ust=1515525479342000&amp;usg=AFQjCNEg2bO_aDG-dKW_qquueKbgClMC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2021-12-16T02:53:00Z</dcterms:created>
  <dcterms:modified xsi:type="dcterms:W3CDTF">2021-12-16T03:19:00Z</dcterms:modified>
</cp:coreProperties>
</file>