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BC" w:rsidRDefault="000E6D5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2CBC" w:rsidRDefault="000E6D5E">
      <w:pPr>
        <w:spacing w:after="24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842CBC" w:rsidRDefault="000E6D5E">
      <w:pPr>
        <w:spacing w:after="0" w:line="311" w:lineRule="auto"/>
        <w:ind w:left="2314" w:right="1531" w:firstLine="384"/>
      </w:pPr>
      <w:r>
        <w:rPr>
          <w:rFonts w:ascii="Times New Roman" w:eastAsia="Times New Roman" w:hAnsi="Times New Roman" w:cs="Times New Roman"/>
          <w:b/>
          <w:sz w:val="28"/>
        </w:rPr>
        <w:t>Дорожная карта</w:t>
      </w:r>
      <w:r>
        <w:rPr>
          <w:rFonts w:ascii="Times New Roman" w:eastAsia="Times New Roman" w:hAnsi="Times New Roman" w:cs="Times New Roman"/>
          <w:b/>
          <w:sz w:val="28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реализации  проекта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«Школы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России» МКОУ </w:t>
      </w:r>
      <w:r w:rsidRPr="000E6D5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0E6D5E">
        <w:rPr>
          <w:rFonts w:ascii="Times New Roman" w:eastAsia="Times New Roman" w:hAnsi="Times New Roman" w:cs="Times New Roman"/>
          <w:b/>
          <w:sz w:val="28"/>
          <w:szCs w:val="28"/>
        </w:rPr>
        <w:t>Новосеребряковская</w:t>
      </w:r>
      <w:proofErr w:type="spellEnd"/>
      <w:r w:rsidRPr="000E6D5E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0E6D5E">
        <w:rPr>
          <w:rFonts w:ascii="Times New Roman" w:eastAsia="Times New Roman" w:hAnsi="Times New Roman" w:cs="Times New Roman"/>
          <w:b/>
          <w:sz w:val="28"/>
          <w:szCs w:val="28"/>
        </w:rPr>
        <w:t>им.Крутова</w:t>
      </w:r>
      <w:proofErr w:type="spellEnd"/>
      <w:r w:rsidRPr="000E6D5E">
        <w:rPr>
          <w:rFonts w:ascii="Times New Roman" w:eastAsia="Times New Roman" w:hAnsi="Times New Roman" w:cs="Times New Roman"/>
          <w:b/>
          <w:sz w:val="28"/>
          <w:szCs w:val="28"/>
        </w:rPr>
        <w:t xml:space="preserve"> П.М.</w:t>
      </w:r>
      <w:r w:rsidRPr="000E6D5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0E6D5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 РД  на 2023-2024 учебный год </w:t>
      </w:r>
    </w:p>
    <w:tbl>
      <w:tblPr>
        <w:tblStyle w:val="TableGrid"/>
        <w:tblpPr w:vertAnchor="page" w:horzAnchor="page" w:tblpX="1205" w:tblpY="261"/>
        <w:tblOverlap w:val="never"/>
        <w:tblW w:w="14911" w:type="dxa"/>
        <w:tblInd w:w="0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75"/>
        <w:gridCol w:w="6336"/>
      </w:tblGrid>
      <w:tr w:rsidR="00842CBC">
        <w:trPr>
          <w:trHeight w:val="1394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:rsidR="00842CBC" w:rsidRDefault="000E6D5E">
            <w:pPr>
              <w:spacing w:after="15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Утверждаю </w:t>
            </w:r>
          </w:p>
          <w:p w:rsidR="00842CBC" w:rsidRDefault="000E6D5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А.Ш.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2CBC" w:rsidRDefault="000E6D5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№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 06.12.2023 г </w:t>
            </w: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</w:tcPr>
          <w:p w:rsidR="00842CBC" w:rsidRDefault="000E6D5E">
            <w:pPr>
              <w:spacing w:after="2" w:line="238" w:lineRule="auto"/>
              <w:ind w:left="12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Приложение к Приказу №71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06..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12.2023 г «О создании школьной управленческой команды в рамках федерального проекта «Школа </w:t>
            </w:r>
          </w:p>
          <w:p w:rsidR="00842CBC" w:rsidRDefault="000E6D5E">
            <w:pPr>
              <w:spacing w:after="20"/>
              <w:ind w:left="12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Министерства Просвещения России» в МКОУ </w:t>
            </w:r>
          </w:p>
          <w:p w:rsidR="000E6D5E" w:rsidRDefault="000E6D5E" w:rsidP="000E6D5E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Новосеребряковская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им.Крутова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П.М.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42CBC" w:rsidRDefault="000E6D5E" w:rsidP="000E6D5E">
            <w:pPr>
              <w:spacing w:after="0"/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Кизлярского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 РД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42CBC" w:rsidRDefault="000E6D5E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42CBC" w:rsidRDefault="000E6D5E">
      <w:pPr>
        <w:spacing w:after="0" w:line="316" w:lineRule="auto"/>
        <w:ind w:left="21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Цель проекта «Школа Министерства </w:t>
      </w:r>
      <w:r>
        <w:rPr>
          <w:rFonts w:ascii="Times New Roman" w:eastAsia="Times New Roman" w:hAnsi="Times New Roman" w:cs="Times New Roman"/>
          <w:b/>
          <w:sz w:val="24"/>
        </w:rPr>
        <w:t xml:space="preserve">просвещения России» </w:t>
      </w:r>
      <w:r>
        <w:rPr>
          <w:rFonts w:ascii="Times New Roman" w:eastAsia="Times New Roman" w:hAnsi="Times New Roman" w:cs="Times New Roman"/>
          <w:sz w:val="24"/>
        </w:rPr>
        <w:t>– создание равных условий для реализации идеологии единого образовательного пространства для каждого школьника независимо от социальных и экономических факторов, его места проживания, достатка семьи, укомплектованности образовательной о</w:t>
      </w:r>
      <w:r>
        <w:rPr>
          <w:rFonts w:ascii="Times New Roman" w:eastAsia="Times New Roman" w:hAnsi="Times New Roman" w:cs="Times New Roman"/>
          <w:sz w:val="24"/>
        </w:rPr>
        <w:t xml:space="preserve">рганизации, её материальной обеспеченности. </w:t>
      </w:r>
    </w:p>
    <w:p w:rsidR="00842CBC" w:rsidRDefault="000E6D5E">
      <w:pPr>
        <w:spacing w:after="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2CBC" w:rsidRDefault="000E6D5E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tbl>
      <w:tblPr>
        <w:tblStyle w:val="TableGrid"/>
        <w:tblW w:w="15206" w:type="dxa"/>
        <w:tblInd w:w="106" w:type="dxa"/>
        <w:tblCellMar>
          <w:top w:w="6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4148"/>
        <w:gridCol w:w="8143"/>
        <w:gridCol w:w="2915"/>
      </w:tblGrid>
      <w:tr w:rsidR="00842CBC">
        <w:trPr>
          <w:trHeight w:val="30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7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Магистральное направление 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деятельности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3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842CBC">
        <w:trPr>
          <w:trHeight w:val="1388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Знание: качество и объективность 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numPr>
                <w:ilvl w:val="0"/>
                <w:numId w:val="1"/>
              </w:numPr>
              <w:spacing w:after="0" w:line="276" w:lineRule="auto"/>
              <w:ind w:firstLine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содержания программ, составляющих основу образовательной программы. </w:t>
            </w:r>
          </w:p>
          <w:p w:rsidR="00842CBC" w:rsidRDefault="000E6D5E">
            <w:pPr>
              <w:spacing w:after="3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42CBC" w:rsidRDefault="000E6D5E">
            <w:pPr>
              <w:numPr>
                <w:ilvl w:val="0"/>
                <w:numId w:val="1"/>
              </w:numPr>
              <w:spacing w:after="0"/>
              <w:ind w:firstLine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Совершенствование внутренней оценки качества образования. (в соответствии с критериями исследований)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106" w:right="8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</w:t>
            </w:r>
          </w:p>
        </w:tc>
      </w:tr>
      <w:tr w:rsidR="00842CBC">
        <w:trPr>
          <w:trHeight w:val="246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Здоровье 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numPr>
                <w:ilvl w:val="0"/>
                <w:numId w:val="2"/>
              </w:num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дифференцированных условий обучения и воспитания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 с ограниченными возможностями здоровья в соответствии с рекомендациями психолого-медико- педагогической комиссии. </w:t>
            </w:r>
          </w:p>
          <w:p w:rsidR="00842CBC" w:rsidRDefault="000E6D5E">
            <w:pPr>
              <w:spacing w:after="4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42CBC" w:rsidRDefault="000E6D5E">
            <w:pPr>
              <w:numPr>
                <w:ilvl w:val="0"/>
                <w:numId w:val="2"/>
              </w:num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и необходимой педагогической поддержки участию детей в сдаче норм ГТО. </w:t>
            </w:r>
          </w:p>
          <w:p w:rsidR="00842CBC" w:rsidRDefault="000E6D5E">
            <w:pPr>
              <w:spacing w:after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2CBC" w:rsidRDefault="000E6D5E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Times New Roman" w:eastAsia="Times New Roman" w:hAnsi="Times New Roman" w:cs="Times New Roman"/>
              </w:rPr>
              <w:t>Участие в массовых спортивных мероприятиях</w:t>
            </w:r>
            <w:r>
              <w:rPr>
                <w:rFonts w:ascii="Times New Roman" w:eastAsia="Times New Roman" w:hAnsi="Times New Roman" w:cs="Times New Roman"/>
              </w:rPr>
              <w:t xml:space="preserve"> муниципального уровня – по плану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 w:rsidP="000E6D5E">
            <w:pPr>
              <w:spacing w:after="0"/>
              <w:ind w:left="106" w:right="5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УВР, Учитель физической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культуры,ОБЖ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0E6D5E" w:rsidRDefault="000E6D5E" w:rsidP="000E6D5E">
            <w:pPr>
              <w:spacing w:after="0"/>
              <w:ind w:left="106" w:right="57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842CBC">
        <w:trPr>
          <w:trHeight w:val="1078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Творчество 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CBC" w:rsidRDefault="000E6D5E">
            <w:pPr>
              <w:numPr>
                <w:ilvl w:val="0"/>
                <w:numId w:val="3"/>
              </w:numPr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в образовательной организации школьного театра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42CBC" w:rsidRDefault="000E6D5E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eastAsia="Times New Roman" w:hAnsi="Times New Roman" w:cs="Times New Roman"/>
              </w:rPr>
              <w:t>Разработка плана подготовки обучающихся во всероссийских в конкурсах, фестивалях, олимпиадах, конференциях.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CBC" w:rsidRDefault="000E6D5E" w:rsidP="000E6D5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школьного театра, </w:t>
            </w:r>
          </w:p>
          <w:p w:rsidR="000E6D5E" w:rsidRDefault="000E6D5E" w:rsidP="000E6D5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</w:t>
            </w:r>
          </w:p>
        </w:tc>
      </w:tr>
      <w:tr w:rsidR="00842CBC" w:rsidTr="000E6D5E">
        <w:trPr>
          <w:trHeight w:val="950"/>
        </w:trPr>
        <w:tc>
          <w:tcPr>
            <w:tcW w:w="41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Воспитание </w:t>
            </w:r>
          </w:p>
        </w:tc>
        <w:tc>
          <w:tcPr>
            <w:tcW w:w="81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numPr>
                <w:ilvl w:val="0"/>
                <w:numId w:val="4"/>
              </w:num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деятельности детских общественных объединений в школе: РДШ,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ЮИД, Юные пожарные. </w:t>
            </w:r>
          </w:p>
          <w:p w:rsidR="00842CBC" w:rsidRDefault="000E6D5E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Поддержка инициатив органов ученического самоуправления. 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 w:rsidP="000E6D5E">
            <w:pPr>
              <w:spacing w:after="0"/>
              <w:ind w:left="106" w:right="7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старший вожатый, </w:t>
            </w:r>
          </w:p>
        </w:tc>
      </w:tr>
      <w:tr w:rsidR="00842CBC" w:rsidTr="000E6D5E">
        <w:trPr>
          <w:trHeight w:val="2123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Профориентация 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numPr>
                <w:ilvl w:val="0"/>
                <w:numId w:val="5"/>
              </w:numPr>
              <w:spacing w:after="12"/>
              <w:ind w:right="4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совершенствование на базе </w:t>
            </w:r>
          </w:p>
          <w:p w:rsidR="00842CBC" w:rsidRDefault="000E6D5E">
            <w:pPr>
              <w:spacing w:after="22" w:line="272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 обучения в открытых уроках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", "Россия- мои горизонты" </w:t>
            </w:r>
          </w:p>
          <w:p w:rsidR="00842CBC" w:rsidRDefault="000E6D5E" w:rsidP="000E6D5E">
            <w:pPr>
              <w:numPr>
                <w:ilvl w:val="0"/>
                <w:numId w:val="5"/>
              </w:numPr>
              <w:spacing w:after="0" w:line="252" w:lineRule="auto"/>
              <w:ind w:right="494"/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и утверждение плана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профориентацион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ной работы - Разработка рекомендаций классным руководителям по планированию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профориентацион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ной работы с обучающимися различных возрастных групп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2CBC" w:rsidRDefault="000E6D5E">
            <w:pPr>
              <w:spacing w:after="0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в школе целевой модели функционирования психолого- педагогической службы для ранней профориентации учащихся.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D5E" w:rsidRDefault="000E6D5E" w:rsidP="000E6D5E">
            <w:pPr>
              <w:spacing w:after="0" w:line="278" w:lineRule="auto"/>
              <w:ind w:left="110" w:right="4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</w:p>
          <w:p w:rsidR="00842CBC" w:rsidRDefault="000E6D5E" w:rsidP="000E6D5E">
            <w:pPr>
              <w:spacing w:after="0" w:line="278" w:lineRule="auto"/>
              <w:ind w:left="110" w:right="4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2CBC" w:rsidTr="000E6D5E">
        <w:trPr>
          <w:trHeight w:val="3049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Учитель. Школьная Команда 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 w:rsidP="000E6D5E">
            <w:pPr>
              <w:numPr>
                <w:ilvl w:val="0"/>
                <w:numId w:val="6"/>
              </w:num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системы методической работы в школе, обеспечива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ющей диагностику профессиональных дефицитов педагогов, затрудняющих достижение высокого качества образования. </w:t>
            </w:r>
          </w:p>
          <w:p w:rsidR="00842CBC" w:rsidRDefault="000E6D5E" w:rsidP="000E6D5E">
            <w:pPr>
              <w:numPr>
                <w:ilvl w:val="0"/>
                <w:numId w:val="6"/>
              </w:num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нормативной базы для реализации программы наставничества. Подготовка школьной 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«Наставник» для адаптации вновь прибывших учителей в образовательной деятельности школы. </w:t>
            </w:r>
          </w:p>
          <w:p w:rsidR="00842CBC" w:rsidRDefault="000E6D5E">
            <w:pPr>
              <w:numPr>
                <w:ilvl w:val="0"/>
                <w:numId w:val="6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педагогических работников в конкурсах профессионального мастерства разных уровней.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110" w:right="4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по УВР </w:t>
            </w:r>
          </w:p>
        </w:tc>
      </w:tr>
      <w:tr w:rsidR="00842CBC" w:rsidTr="000E6D5E">
        <w:trPr>
          <w:trHeight w:val="1393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Школьный климат 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115" w:right="39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Организа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ция совместной деятельности учителей, родителей и детей (познавательная, трудовая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спортивная и туристическая, досуговая, духовно-нравственная деятельность).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110" w:right="7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психолог, заместители директора по УВР,ВР </w:t>
            </w:r>
          </w:p>
        </w:tc>
      </w:tr>
      <w:tr w:rsidR="00842CBC" w:rsidTr="000E6D5E">
        <w:trPr>
          <w:trHeight w:val="1446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Образовательная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 w:rsidP="000E6D5E">
            <w:pPr>
              <w:pStyle w:val="a3"/>
              <w:numPr>
                <w:ilvl w:val="0"/>
                <w:numId w:val="7"/>
              </w:numPr>
              <w:spacing w:after="23"/>
              <w:ind w:left="277" w:hanging="141"/>
            </w:pPr>
            <w:r w:rsidRPr="000E6D5E">
              <w:rPr>
                <w:rFonts w:ascii="Times New Roman" w:eastAsia="Times New Roman" w:hAnsi="Times New Roman" w:cs="Times New Roman"/>
                <w:sz w:val="24"/>
              </w:rPr>
              <w:t xml:space="preserve">Внедрение </w:t>
            </w:r>
            <w:proofErr w:type="spellStart"/>
            <w:r w:rsidRPr="000E6D5E">
              <w:rPr>
                <w:rFonts w:ascii="Times New Roman" w:eastAsia="Times New Roman" w:hAnsi="Times New Roman" w:cs="Times New Roman"/>
                <w:sz w:val="24"/>
              </w:rPr>
              <w:t>Дневник.Ру</w:t>
            </w:r>
            <w:proofErr w:type="spellEnd"/>
            <w:r w:rsidRPr="000E6D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2CBC" w:rsidRDefault="000E6D5E">
            <w:pPr>
              <w:numPr>
                <w:ilvl w:val="0"/>
                <w:numId w:val="7"/>
              </w:numPr>
              <w:spacing w:after="0" w:line="283" w:lineRule="auto"/>
              <w:ind w:left="297" w:hanging="182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азработка,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реализация,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корректировка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программ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курсов </w:t>
            </w:r>
            <w:r>
              <w:rPr>
                <w:rFonts w:ascii="Times New Roman" w:eastAsia="Times New Roman" w:hAnsi="Times New Roman" w:cs="Times New Roman"/>
              </w:rPr>
              <w:tab/>
              <w:t>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2CBC" w:rsidRDefault="000E6D5E">
            <w:pPr>
              <w:numPr>
                <w:ilvl w:val="0"/>
                <w:numId w:val="7"/>
              </w:numPr>
              <w:spacing w:after="0"/>
              <w:ind w:left="297" w:hanging="182"/>
            </w:pPr>
            <w:r>
              <w:rPr>
                <w:rFonts w:ascii="Times New Roman" w:eastAsia="Times New Roman" w:hAnsi="Times New Roman" w:cs="Times New Roman"/>
              </w:rPr>
              <w:t>Разработка и введение собственных правил по использованию мобильными устройствами и устройствами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C" w:rsidRDefault="000E6D5E">
            <w:pPr>
              <w:spacing w:after="23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842CBC" w:rsidRDefault="000E6D5E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</w:t>
            </w:r>
          </w:p>
          <w:p w:rsidR="00842CBC" w:rsidRDefault="000E6D5E">
            <w:pPr>
              <w:spacing w:after="252"/>
              <w:ind w:left="-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42CBC" w:rsidRDefault="000E6D5E">
            <w:pPr>
              <w:spacing w:after="0"/>
              <w:ind w:left="-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42CBC" w:rsidRDefault="000E6D5E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42CBC" w:rsidSect="000E6D5E">
      <w:pgSz w:w="16838" w:h="11909" w:orient="landscape"/>
      <w:pgMar w:top="261" w:right="1129" w:bottom="426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660"/>
    <w:multiLevelType w:val="hybridMultilevel"/>
    <w:tmpl w:val="A14448A0"/>
    <w:lvl w:ilvl="0" w:tplc="B0A2D8B2">
      <w:start w:val="1"/>
      <w:numFmt w:val="decimal"/>
      <w:lvlText w:val="%1.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269FB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6AC8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2B71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40C2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70710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814E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2A4B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8DA8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0961ED"/>
    <w:multiLevelType w:val="hybridMultilevel"/>
    <w:tmpl w:val="1916DDAA"/>
    <w:lvl w:ilvl="0" w:tplc="65BE8FE6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8D9C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AE71B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AEF06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AD0B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411A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707FF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ACD0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0588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A42A91"/>
    <w:multiLevelType w:val="hybridMultilevel"/>
    <w:tmpl w:val="70329D2E"/>
    <w:lvl w:ilvl="0" w:tplc="547A2082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6182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E046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0C7E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1A34B2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B251B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844F6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AA168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EB60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BD0412"/>
    <w:multiLevelType w:val="hybridMultilevel"/>
    <w:tmpl w:val="8DA0D398"/>
    <w:lvl w:ilvl="0" w:tplc="12BC22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10216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4A68A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72663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AAA42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365FA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259E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B0B3E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6A0B2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C824DD"/>
    <w:multiLevelType w:val="hybridMultilevel"/>
    <w:tmpl w:val="C2D27858"/>
    <w:lvl w:ilvl="0" w:tplc="2836021E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6E625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46D3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A88DCC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968B1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48B1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F2C5C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217E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40CE2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2059E"/>
    <w:multiLevelType w:val="hybridMultilevel"/>
    <w:tmpl w:val="3B5E17BE"/>
    <w:lvl w:ilvl="0" w:tplc="3E28EB40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CC95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209A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6E40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46E5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C578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C093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C2CA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58867C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5A3341"/>
    <w:multiLevelType w:val="hybridMultilevel"/>
    <w:tmpl w:val="E9F4D4C4"/>
    <w:lvl w:ilvl="0" w:tplc="0A105C50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6DAB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1E0B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0CB10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4EE142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EE136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70AD2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E563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BE7B9C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BC"/>
    <w:rsid w:val="000E6D5E"/>
    <w:rsid w:val="0084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65B2"/>
  <w15:docId w15:val="{98BB81C9-ED72-4693-B103-606652B7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Пользователь</cp:lastModifiedBy>
  <cp:revision>2</cp:revision>
  <dcterms:created xsi:type="dcterms:W3CDTF">2023-12-14T02:48:00Z</dcterms:created>
  <dcterms:modified xsi:type="dcterms:W3CDTF">2023-12-14T02:48:00Z</dcterms:modified>
</cp:coreProperties>
</file>